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Firefly Aerospace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Markusic Thomas 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8,581,146.00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235,374.00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8,581,146.00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235,374.00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8,816,520.00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respect of shares with sole beneficially ownership, represents 4,807,819 shares of Common Stock and 4,008,701 shares of Common Stock issuable upon exercise of options to purchase Common Stock. In respect shares with shared beneficial ownership, represents 235,374 shares of Common Stock owned by the spouse of the Reporting Person. Percentage ownership is calculated based on 167,404,645 shares of Common Shares outstanding as of August 6, 2026, as reported on the Issuer's Form 10-Q filed with the SEC on August 11, 2026, as increased by 4,008,701 shares of Common Stock issuable upon exercise of options to purchase Common Stock.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71"/>
        <w:gridCol w:w="8979"/>
        <w:gridCol w:w="155"/>
      </w:tblGrid>
      <w:tr>
        <w:trPr/>
        <w:tc>
          <w:tcPr>
            <w:tcW w:w="1071" w:type="dxa"/>
            <w:tcBorders/>
            <w:vAlign w:val="center"/>
          </w:tcPr>
          <w:p>
            <w:pPr>
              <w:pStyle w:val="TableContents"/>
              <w:bidi w:val="0"/>
              <w:spacing w:before="0" w:after="283"/>
              <w:jc w:val="left"/>
              <w:rPr/>
            </w:pPr>
            <w:r>
              <w:rPr/>
              <w:t>Item 1.</w:t>
            </w:r>
          </w:p>
        </w:tc>
        <w:tc>
          <w:tcPr>
            <w:tcW w:w="89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(a)</w:t>
            </w:r>
          </w:p>
        </w:tc>
        <w:tc>
          <w:tcPr>
            <w:tcW w:w="8979" w:type="dxa"/>
            <w:tcBorders/>
            <w:vAlign w:val="center"/>
          </w:tcPr>
          <w:p>
            <w:pPr>
              <w:pStyle w:val="TableContents"/>
              <w:bidi w:val="0"/>
              <w:jc w:val="left"/>
              <w:rPr/>
            </w:pPr>
            <w:r>
              <w:rPr/>
              <w:t xml:space="preserve">Name of issuer: </w:t>
            </w:r>
          </w:p>
          <w:p>
            <w:pPr>
              <w:pStyle w:val="TableContents"/>
              <w:bidi w:val="0"/>
              <w:spacing w:before="0" w:after="0"/>
              <w:jc w:val="left"/>
              <w:rPr/>
            </w:pPr>
            <w:r>
              <w:rPr/>
              <w:t>Firefly Aerospace Inc.</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(b)</w:t>
            </w:r>
          </w:p>
        </w:tc>
        <w:tc>
          <w:tcPr>
            <w:tcW w:w="89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2203 SCOTTSDALE DRIVE, LEANDER, TEXAS, 786416332.</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2.</w:t>
            </w:r>
          </w:p>
        </w:tc>
        <w:tc>
          <w:tcPr>
            <w:tcW w:w="89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(a)</w:t>
            </w:r>
          </w:p>
        </w:tc>
        <w:tc>
          <w:tcPr>
            <w:tcW w:w="897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Thomas Markusic</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(b)</w:t>
            </w:r>
          </w:p>
        </w:tc>
        <w:tc>
          <w:tcPr>
            <w:tcW w:w="897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1320 Arrow Point Drive, Suite 109, Cedar Park, TX 78613</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(c)</w:t>
            </w:r>
          </w:p>
        </w:tc>
        <w:tc>
          <w:tcPr>
            <w:tcW w:w="8979"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(d)</w:t>
            </w:r>
          </w:p>
        </w:tc>
        <w:tc>
          <w:tcPr>
            <w:tcW w:w="89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(e)</w:t>
            </w:r>
          </w:p>
        </w:tc>
        <w:tc>
          <w:tcPr>
            <w:tcW w:w="897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3.</w:t>
            </w:r>
          </w:p>
        </w:tc>
        <w:tc>
          <w:tcPr>
            <w:tcW w:w="897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(a)</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(b)</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(c)</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(d)</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(e)</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(f)</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(g)</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(h)</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(j)</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(k)</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9134"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4.</w:t>
            </w:r>
          </w:p>
        </w:tc>
        <w:tc>
          <w:tcPr>
            <w:tcW w:w="897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(a)</w:t>
            </w:r>
          </w:p>
        </w:tc>
        <w:tc>
          <w:tcPr>
            <w:tcW w:w="897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8,816,520</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(b)</w:t>
            </w:r>
          </w:p>
        </w:tc>
        <w:tc>
          <w:tcPr>
            <w:tcW w:w="897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which is calculated based on 167,404,645 shares of Common Shares outstanding as of August 6, 2026, as reported on the Issuer's Form 10-Q filed with the SEC on August 11, 2026, as increased by 4,008,701 shares of Common Stock issuable upon exercise of options to purchase Common Stock.  %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(c)</w:t>
            </w:r>
          </w:p>
        </w:tc>
        <w:tc>
          <w:tcPr>
            <w:tcW w:w="897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8,581,146, which represents 4,807,819 shares of Common Stock and 4,008,701 shares of Common Stock issuable upon exercise of options to purchase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235,374, which represents shares of Common Stock owned by the spouse of the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8,581,146, which represents 4,807,819 shares of Common Stock and 4,008,701 shares of Common Stock issuable upon exercise of options to purchase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235,374, which represents shares of Common Stock owned by the spouse of the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5.</w:t>
            </w:r>
          </w:p>
        </w:tc>
        <w:tc>
          <w:tcPr>
            <w:tcW w:w="897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6.</w:t>
            </w:r>
          </w:p>
        </w:tc>
        <w:tc>
          <w:tcPr>
            <w:tcW w:w="897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7.</w:t>
            </w:r>
          </w:p>
        </w:tc>
        <w:tc>
          <w:tcPr>
            <w:tcW w:w="897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8.</w:t>
            </w:r>
          </w:p>
        </w:tc>
        <w:tc>
          <w:tcPr>
            <w:tcW w:w="897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9.</w:t>
            </w:r>
          </w:p>
        </w:tc>
        <w:tc>
          <w:tcPr>
            <w:tcW w:w="897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Markusic Thomas E</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Thomas Markusic</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Thomas Markusic</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859</Words>
  <Characters>4550</Characters>
  <CharactersWithSpaces>5402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