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Firefly Aerospace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Astera Institute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11,338,168.00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11,338,168.00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11,338,168.00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Jed McCaleb</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11,338,168.00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11,338,168.00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11,338,168.00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Firefly Aerospace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2203 Scottsdale Drive Leander, TX, 78641</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Astera Institute Jed McCaleb</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1351 Ocean Ave,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Astera Institute is organized under the laws of the State of Delaware. Jed McCaleb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the shares of Common Stock as of June 30, 2026, based upon 164,067,383 shares of Common Stock outstanding as of June 1, 2026, as disclosed in the Issuer's Prospectus filed with the Securities and Exchange Commission on June 1, 2026. Astera Institute is the record holder of the shares of Common Stock reported herein. Astera Institute is a non-profit organization and Jed McCaleb is the executive director of such organization. As such, Mr. McCaleb disclaims beneficial ownership of any securities held by Astera Institute.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11,338,168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11,338,168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Astera Institute</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Jed McCaleb</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Jed McCaleb, Executive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Jed McCaleb</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Jed McCaleb</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Jed McCaleb</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center"/>
              <w:rPr>
                <w:b/>
              </w:rPr>
            </w:pPr>
            <w:r>
              <w:rPr>
                <w:b/>
              </w:rPr>
              <w:t xml:space="preserve">Exhibit Information </w:t>
            </w:r>
          </w:p>
        </w:tc>
      </w:tr>
      <w:tr>
        <w:trPr/>
        <w:tc>
          <w:tcPr>
            <w:tcW w:w="519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4834</Characters>
  <CharactersWithSpaces>5721</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